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7" w:name="solution-architecture-document"/>
    <w:p>
      <w:pPr>
        <w:pStyle w:val="Heading1"/>
      </w:pPr>
      <w:r>
        <w:t xml:space="preserve">Solution Architecture Document</w:t>
      </w:r>
    </w:p>
    <w:p>
      <w:pPr>
        <w:pStyle w:val="BlockText"/>
      </w:pPr>
      <w:r>
        <w:rPr>
          <w:b/>
          <w:bCs/>
        </w:rPr>
        <w:t xml:space="preserve">Standard:</w:t>
      </w:r>
      <w:r>
        <w:t xml:space="preserve"> </w:t>
      </w:r>
      <w:r>
        <w:t xml:space="preserve">ADS v1.0.0 (Architecture Description Standard)</w:t>
      </w:r>
      <w:r>
        <w:t xml:space="preserve"> </w:t>
      </w:r>
      <w:r>
        <w:rPr>
          <w:b/>
          <w:bCs/>
        </w:rPr>
        <w:t xml:space="preserve">Author:</w:t>
      </w:r>
      <w:r>
        <w:t xml:space="preserve"> </w:t>
      </w:r>
      <w:r>
        <w:t xml:space="preserve">Andi Chandler</w:t>
      </w:r>
      <w:r>
        <w:t xml:space="preserve"> </w:t>
      </w:r>
      <w:r>
        <w:rPr>
          <w:b/>
          <w:bCs/>
        </w:rPr>
        <w:t xml:space="preserve">Published by:</w:t>
      </w:r>
      <w:r>
        <w:t xml:space="preserve"> </w:t>
      </w:r>
      <w:r>
        <w:t xml:space="preserve">ArchStandard (archstandard.org)</w:t>
      </w:r>
      <w:r>
        <w:t xml:space="preserve"> </w:t>
      </w:r>
      <w:r>
        <w:rPr>
          <w:b/>
          <w:bCs/>
        </w:rPr>
        <w:t xml:space="preserve">Licence:</w:t>
      </w:r>
      <w:r>
        <w:t xml:space="preserve"> </w:t>
      </w:r>
      <w:r>
        <w:t xml:space="preserve">CC BY 4.0 (https://creativecommons.org/licenses/by/4.0/)</w:t>
      </w:r>
      <w:r>
        <w:t xml:space="preserve"> </w:t>
      </w:r>
      <w:r>
        <w:rPr>
          <w:b/>
          <w:bCs/>
        </w:rPr>
        <w:t xml:space="preserve">Generated from:</w:t>
      </w:r>
      <w:r>
        <w:t xml:space="preserve"> </w:t>
      </w:r>
      <w:r>
        <w:t xml:space="preserve">schema/ads.schema.json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This template was auto-generated from the ADS JSON Schema.</w:t>
      </w:r>
      <w:r>
        <w:t xml:space="preserve"> </w:t>
      </w:r>
      <w:r>
        <w:t xml:space="preserve">For guidance on completing each section, see</w:t>
      </w:r>
      <w:r>
        <w:t xml:space="preserve"> </w:t>
      </w:r>
      <w:hyperlink r:id="rId9">
        <w:r>
          <w:rPr>
            <w:rStyle w:val="Hyperlink"/>
          </w:rPr>
          <w:t xml:space="preserve">archstandard.org</w:t>
        </w:r>
      </w:hyperlink>
      <w:r>
        <w:t xml:space="preserve">.</w:t>
      </w:r>
    </w:p>
    <w:bookmarkStart w:id="11" w:name="document-control"/>
    <w:p>
      <w:pPr>
        <w:pStyle w:val="Heading2"/>
      </w:pPr>
      <w:r>
        <w:t xml:space="preserve">0. Document Control</w:t>
      </w:r>
    </w:p>
    <w:bookmarkStart w:id="10" w:name="document-metadata"/>
    <w:p>
      <w:pPr>
        <w:pStyle w:val="Heading3"/>
      </w:pPr>
      <w:r>
        <w:t xml:space="preserve">Document Metadata</w:t>
      </w:r>
    </w:p>
    <w:bookmarkEnd w:id="10"/>
    <w:bookmarkEnd w:id="11"/>
    <w:bookmarkStart w:id="14" w:name="authors"/>
    <w:p>
      <w:pPr>
        <w:pStyle w:val="Heading2"/>
      </w:pPr>
      <w:r>
        <w:rPr>
          <w:b/>
          <w:bCs/>
        </w:rPr>
        <w:t xml:space="preserve">Authors:</w:t>
      </w:r>
    </w:p>
    <w:bookmarkStart w:id="12" w:name="change-history"/>
    <w:p>
      <w:pPr>
        <w:pStyle w:val="Heading3"/>
      </w:pPr>
      <w:r>
        <w:t xml:space="preserve">Change History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Change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Initial Draft [ ] Minor Update [ ] Major Update [ ] Review Revision [ ] Approval</w:t>
            </w:r>
          </w:p>
        </w:tc>
        <w:tc>
          <w:tcPr/>
          <w:p>
            <w:pPr>
              <w:pStyle w:val="Compact"/>
            </w:pPr>
          </w:p>
        </w:tc>
      </w:tr>
    </w:tbl>
    <w:bookmarkEnd w:id="12"/>
    <w:bookmarkStart w:id="13" w:name="contributors-approvals"/>
    <w:p>
      <w:pPr>
        <w:pStyle w:val="Heading3"/>
      </w:pPr>
      <w:r>
        <w:t xml:space="preserve">Contributors &amp; Approvals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Contribution Type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Author [ ] Reviewer [ ] Approver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End w:id="14"/>
    <w:bookmarkStart w:id="18" w:name="executive-summary"/>
    <w:p>
      <w:pPr>
        <w:pStyle w:val="Heading2"/>
      </w:pPr>
      <w:r>
        <w:t xml:space="preserve">1. Executive Summary</w:t>
      </w:r>
    </w:p>
    <w:bookmarkStart w:id="15" w:name="business-context-drivers"/>
    <w:p>
      <w:pPr>
        <w:pStyle w:val="Heading3"/>
      </w:pPr>
      <w:r>
        <w:t xml:space="preserve">Business Context &amp; Drivers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Driver</w:t>
            </w:r>
          </w:p>
        </w:tc>
        <w:tc>
          <w:tcPr/>
          <w:p>
            <w:pPr>
              <w:pStyle w:val="Compact"/>
            </w:pPr>
            <w:r>
              <w:t xml:space="preserve">Driver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Regulatory [ ] Cost Reduction [ ] Modernisation [ ] New Capability [ ] Risk Mitigation [ ] Security [ ] Performance [ ] Scalability [ ] End Of Life [ ] Merger Acquisition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Critical [ ] High [ ] Medium [ ] Low</w:t>
            </w:r>
          </w:p>
        </w:tc>
      </w:tr>
    </w:tbl>
    <w:bookmarkEnd w:id="15"/>
    <w:bookmarkStart w:id="17" w:name="strategic-alignment"/>
    <w:p>
      <w:pPr>
        <w:pStyle w:val="Heading3"/>
      </w:pPr>
      <w:r>
        <w:t xml:space="preserve">Strategic Alignment</w:t>
      </w:r>
    </w:p>
    <w:bookmarkStart w:id="16" w:name="shared-service-reuse"/>
    <w:p>
      <w:pPr>
        <w:pStyle w:val="Heading4"/>
      </w:pPr>
      <w:r>
        <w:t xml:space="preserve">Shared Service Reuse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Capability</w:t>
            </w:r>
          </w:p>
        </w:tc>
        <w:tc>
          <w:tcPr/>
          <w:p>
            <w:pPr>
              <w:pStyle w:val="Compact"/>
            </w:pPr>
            <w:r>
              <w:t xml:space="preserve">Shared Service</w:t>
            </w:r>
          </w:p>
        </w:tc>
        <w:tc>
          <w:tcPr/>
          <w:p>
            <w:pPr>
              <w:pStyle w:val="Compact"/>
            </w:pPr>
            <w:r>
              <w:t xml:space="preserve">Reused</w:t>
            </w:r>
          </w:p>
        </w:tc>
        <w:tc>
          <w:tcPr/>
          <w:p>
            <w:pPr>
              <w:pStyle w:val="Compact"/>
            </w:pPr>
            <w:r>
              <w:t xml:space="preserve">Justification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</w:p>
        </w:tc>
      </w:tr>
    </w:tbl>
    <w:bookmarkEnd w:id="16"/>
    <w:bookmarkEnd w:id="17"/>
    <w:bookmarkEnd w:id="18"/>
    <w:bookmarkStart w:id="19" w:name="in-scope"/>
    <w:p>
      <w:pPr>
        <w:pStyle w:val="Heading2"/>
      </w:pPr>
      <w:r>
        <w:rPr>
          <w:b/>
          <w:bCs/>
        </w:rPr>
        <w:t xml:space="preserve">In Scope:</w:t>
      </w:r>
    </w:p>
    <w:bookmarkEnd w:id="19"/>
    <w:bookmarkStart w:id="22" w:name="out-of-scope"/>
    <w:p>
      <w:pPr>
        <w:pStyle w:val="Heading2"/>
      </w:pPr>
      <w:r>
        <w:rPr>
          <w:b/>
          <w:bCs/>
        </w:rPr>
        <w:t xml:space="preserve">Out Of Scope:</w:t>
      </w:r>
    </w:p>
    <w:bookmarkStart w:id="20" w:name="key-decisions-constraints"/>
    <w:p>
      <w:pPr>
        <w:pStyle w:val="Heading3"/>
      </w:pPr>
      <w:r>
        <w:t xml:space="preserve">Key Decisions &amp;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Constraint Type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  <w:tc>
          <w:tcPr/>
          <w:p>
            <w:pPr>
              <w:pStyle w:val="Compact"/>
            </w:pPr>
            <w:r>
              <w:t xml:space="preserve">Reversibility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Technical [ ] Organisational [ ] Financial [ ] Regulatory [ ] Time [ ] Vendor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Easily Reversible [ ] Reversible With Effort [ ] Difficult To Reverse [ ] Irreversible</w:t>
            </w:r>
          </w:p>
        </w:tc>
      </w:tr>
    </w:tbl>
    <w:bookmarkEnd w:id="20"/>
    <w:bookmarkStart w:id="21" w:name="project-details"/>
    <w:p>
      <w:pPr>
        <w:pStyle w:val="Heading3"/>
      </w:pPr>
      <w:r>
        <w:t xml:space="preserve">Project Details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Code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Manager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Estimated Capex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Estimated Opex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Currency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Target Go Live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6" w:name="stakeholders-concerns"/>
    <w:p>
      <w:pPr>
        <w:pStyle w:val="Heading2"/>
      </w:pPr>
      <w:r>
        <w:t xml:space="preserve">2. Stakeholders &amp; Concerns</w:t>
      </w:r>
    </w:p>
    <w:bookmarkStart w:id="23" w:name="stakeholder-register"/>
    <w:p>
      <w:pPr>
        <w:pStyle w:val="Heading3"/>
      </w:pPr>
      <w:r>
        <w:t xml:space="preserve">Stakeholder Register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Stakeholder</w:t>
            </w:r>
          </w:p>
        </w:tc>
        <w:tc>
          <w:tcPr/>
          <w:p>
            <w:pPr>
              <w:pStyle w:val="Compact"/>
            </w:pPr>
            <w:r>
              <w:t xml:space="preserve">Role Type</w:t>
            </w:r>
          </w:p>
        </w:tc>
        <w:tc>
          <w:tcPr/>
          <w:p>
            <w:pPr>
              <w:pStyle w:val="Compact"/>
            </w:pPr>
            <w:r>
              <w:t xml:space="preserve">Concerns</w:t>
            </w:r>
          </w:p>
        </w:tc>
        <w:tc>
          <w:tcPr/>
          <w:p>
            <w:pPr>
              <w:pStyle w:val="Compact"/>
            </w:pPr>
            <w:r>
              <w:t xml:space="preserve">Relevant Views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Business Owner [ ] Solution Architect [ ] Enterprise Architect [ ] Security Architect [ ] Data Architect [ ] Infrastructure Engineer [ ] Developer [ ] Operations Sre [ ] Compliance [ ] Project Manager [ ] Vendor [ ] End User [ ] External Customer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5" w:name="compliance-regulatory-context"/>
    <w:p>
      <w:pPr>
        <w:pStyle w:val="Heading3"/>
      </w:pPr>
      <w:r>
        <w:t xml:space="preserve">Compliance &amp; Regulatory Context</w:t>
      </w:r>
    </w:p>
    <w:bookmarkStart w:id="24" w:name="regulatory-requirements"/>
    <w:p>
      <w:pPr>
        <w:pStyle w:val="Heading4"/>
      </w:pPr>
      <w:r>
        <w:t xml:space="preserve">Regulatory Requirements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Regulation</w:t>
            </w:r>
          </w:p>
        </w:tc>
        <w:tc>
          <w:tcPr/>
          <w:p>
            <w:pPr>
              <w:pStyle w:val="Compact"/>
            </w:pPr>
            <w:r>
              <w:t xml:space="preserve">Regulation Type</w:t>
            </w:r>
          </w:p>
        </w:tc>
        <w:tc>
          <w:tcPr/>
          <w:p>
            <w:pPr>
              <w:pStyle w:val="Compact"/>
            </w:pPr>
            <w:r>
              <w:t xml:space="preserve">Applicability</w:t>
            </w:r>
          </w:p>
        </w:tc>
        <w:tc>
          <w:tcPr/>
          <w:p>
            <w:pPr>
              <w:pStyle w:val="Compact"/>
            </w:pPr>
            <w:r>
              <w:t xml:space="preserve">Design Impact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Data Protection [ ] Financial Services [ ] Healthcare [ ] Security [ ] Industry Specific [ ] Internal Policy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28" w:name="architectural-views"/>
    <w:p>
      <w:pPr>
        <w:pStyle w:val="Heading2"/>
      </w:pPr>
      <w:r>
        <w:t xml:space="preserve">3. Architectural Views</w:t>
      </w:r>
    </w:p>
    <w:bookmarkStart w:id="27" w:name="logical-view"/>
    <w:p>
      <w:pPr>
        <w:pStyle w:val="Heading3"/>
      </w:pPr>
      <w:r>
        <w:t xml:space="preserve">3.1 Logical View</w:t>
      </w:r>
    </w:p>
    <w:bookmarkEnd w:id="27"/>
    <w:bookmarkEnd w:id="28"/>
    <w:bookmarkStart w:id="31" w:name="diagrams"/>
    <w:p>
      <w:pPr>
        <w:pStyle w:val="Heading2"/>
      </w:pPr>
      <w:r>
        <w:rPr>
          <w:b/>
          <w:bCs/>
        </w:rPr>
        <w:t xml:space="preserve">Diagrams:</w:t>
      </w:r>
    </w:p>
    <w:bookmarkStart w:id="29" w:name="components"/>
    <w:p>
      <w:pPr>
        <w:pStyle w:val="Heading4"/>
      </w:pPr>
      <w:r>
        <w:t xml:space="preserve">Components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Component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Technology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Web Application [ ] Api Service [ ] Backend Service [ ] Batch Job [ ] Message Broker [ ] Database [ ] Cache [ ] File Storage [ ] Search Engine [ ] Cdn [ ] Gateway [ ] Load Balancer [ ] Queue [ ] Stream [ ] Ml Model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New [ ] Existing Unchanged [ ] Existing Modified [ ] To Be Decommissioned</w:t>
            </w:r>
          </w:p>
        </w:tc>
      </w:tr>
    </w:tbl>
    <w:bookmarkEnd w:id="29"/>
    <w:bookmarkStart w:id="30" w:name="design-patterns"/>
    <w:p>
      <w:pPr>
        <w:pStyle w:val="Heading4"/>
      </w:pPr>
      <w:r>
        <w:t xml:space="preserve">Design Patterns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Where Applied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Microservices [ ] Monolith [ ] Modular Monolith [ ] Event Driven [ ] Cqrs [ ] Saga [ ] Strangler Fig [ ] Sidecar [ ] Api Gateway [ ] Bff [ ] Circuit Breaker [ ] Pub Sub [ ] Request Response [ ] Batch Processing [ ] Stream Processing [ ] Data Lake [ ] Data Mesh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End w:id="31"/>
    <w:bookmarkStart w:id="33" w:name="quality-attribute-refs"/>
    <w:p>
      <w:pPr>
        <w:pStyle w:val="Heading2"/>
      </w:pPr>
      <w:r>
        <w:rPr>
          <w:b/>
          <w:bCs/>
        </w:rPr>
        <w:t xml:space="preserve">Quality Attribute Refs:</w:t>
      </w:r>
    </w:p>
    <w:bookmarkStart w:id="32" w:name="integration-data-flow-view"/>
    <w:p>
      <w:pPr>
        <w:pStyle w:val="Heading3"/>
      </w:pPr>
      <w:r>
        <w:t xml:space="preserve">3.2 Integration &amp; Data Flow View</w:t>
      </w:r>
    </w:p>
    <w:bookmarkEnd w:id="32"/>
    <w:bookmarkEnd w:id="33"/>
    <w:bookmarkStart w:id="37" w:name="diagrams-1"/>
    <w:p>
      <w:pPr>
        <w:pStyle w:val="Heading2"/>
      </w:pPr>
      <w:r>
        <w:rPr>
          <w:b/>
          <w:bCs/>
        </w:rPr>
        <w:t xml:space="preserve">Diagrams:</w:t>
      </w:r>
    </w:p>
    <w:bookmarkStart w:id="34" w:name="internal-component-connectivity"/>
    <w:p>
      <w:pPr>
        <w:pStyle w:val="Heading4"/>
      </w:pPr>
      <w:r>
        <w:t xml:space="preserve">Internal Component Connectivity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Destination</w:t>
            </w:r>
          </w:p>
        </w:tc>
        <w:tc>
          <w:tcPr/>
          <w:p>
            <w:pPr>
              <w:pStyle w:val="Compact"/>
            </w:pPr>
            <w: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Encrypted</w:t>
            </w:r>
          </w:p>
        </w:tc>
        <w:tc>
          <w:tcPr/>
          <w:p>
            <w:pPr>
              <w:pStyle w:val="Compact"/>
            </w:pPr>
            <w:r>
              <w:t xml:space="preserve">Authentication Method</w:t>
            </w:r>
          </w:p>
        </w:tc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Synchronicity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Https [ ] Http [ ] Grpc [ ] Grpc Tls [ ] Tcp [ ] Tcp Tls [ ] Amqp [ ] Amqps [ ] Mqtt [ ] Mqtts [ ] Kafka [ ] Websocket [ ] Wss [ ] Jdbc [ ] Odbc [ ] Sftp [ ] Ftps [ ] Smtp [ ] Smtps [ ] Ldaps [ ] Ssh [ ] Other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  <w:r>
              <w:t xml:space="preserve">[ ] Mtls [ ] Oauth2 [ ] Api Key [ ] Jwt [ ] Saml [ ] Oidc [ ] Basic Auth [ ] Certificate [ ] Iam Role [ ] Kerberos [ ] None [ ] Other</w:t>
            </w:r>
          </w:p>
        </w:tc>
        <w:tc>
          <w:tcPr/>
          <w:p>
            <w:pPr>
              <w:pStyle w:val="Compact"/>
            </w:pPr>
            <w:r>
              <w:t xml:space="preserve">[ ] Unidirectional [ ] Bidirectional</w:t>
            </w:r>
          </w:p>
        </w:tc>
        <w:tc>
          <w:tcPr/>
          <w:p>
            <w:pPr>
              <w:pStyle w:val="Compact"/>
            </w:pPr>
            <w:r>
              <w:t xml:space="preserve">[ ] Synchronous [ ] Asynchronous [ ] Event Driven</w:t>
            </w: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35" w:name="external-integrations"/>
    <w:p>
      <w:pPr>
        <w:pStyle w:val="Heading4"/>
      </w:pPr>
      <w:r>
        <w:t xml:space="preserve">External Integrations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 App</w:t>
            </w:r>
          </w:p>
        </w:tc>
        <w:tc>
          <w:tcPr/>
          <w:p>
            <w:pPr>
              <w:pStyle w:val="Compact"/>
            </w:pPr>
            <w:r>
              <w:t xml:space="preserve">Destination App</w:t>
            </w:r>
          </w:p>
        </w:tc>
        <w:tc>
          <w:tcPr/>
          <w:p>
            <w:pPr>
              <w:pStyle w:val="Compact"/>
            </w:pPr>
            <w:r>
              <w:t xml:space="preserve">Integration Type</w:t>
            </w:r>
          </w:p>
        </w:tc>
        <w:tc>
          <w:tcPr/>
          <w:p>
            <w:pPr>
              <w:pStyle w:val="Compact"/>
            </w:pPr>
            <w: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Encrypted</w:t>
            </w:r>
          </w:p>
        </w:tc>
        <w:tc>
          <w:tcPr/>
          <w:p>
            <w:pPr>
              <w:pStyle w:val="Compact"/>
            </w:pPr>
            <w:r>
              <w:t xml:space="preserve">Authentication Method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Internal App [ ] External Service [ ] Saas [ ] Partner [ ] Customer Facing</w:t>
            </w:r>
          </w:p>
        </w:tc>
        <w:tc>
          <w:tcPr/>
          <w:p>
            <w:pPr>
              <w:pStyle w:val="Compact"/>
            </w:pPr>
            <w:r>
              <w:t xml:space="preserve">[ ] Https [ ] Http [ ] Grpc [ ] Grpc Tls [ ] Tcp [ ] Tcp Tls [ ] Amqp [ ] Amqps [ ] Mqtt [ ] Kafka [ ] Sftp [ ] Ftps [ ] Smtp [ ] Smtps [ ] Other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  <w:r>
              <w:t xml:space="preserve">[ ] Mtls [ ] Oauth2 [ ] Api Key [ ] Jwt [ ] Saml [ ] Oidc [ ] Basic Auth [ ] Certificate [ ] Iam Role [ ] None [ ] Other</w:t>
            </w:r>
          </w:p>
        </w:tc>
        <w:tc>
          <w:tcPr/>
          <w:p>
            <w:pPr>
              <w:pStyle w:val="Compact"/>
            </w:pPr>
          </w:p>
        </w:tc>
      </w:tr>
    </w:tbl>
    <w:bookmarkEnd w:id="35"/>
    <w:bookmarkStart w:id="36" w:name="apis-interfaces"/>
    <w:p>
      <w:pPr>
        <w:pStyle w:val="Heading4"/>
      </w:pPr>
      <w:r>
        <w:t xml:space="preserve">APIs &amp; Interfaces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Api Type</w:t>
            </w:r>
          </w:p>
        </w:tc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Data Format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Authenticated</w:t>
            </w:r>
          </w:p>
        </w:tc>
        <w:tc>
          <w:tcPr/>
          <w:p>
            <w:pPr>
              <w:pStyle w:val="Compact"/>
            </w:pPr>
            <w:r>
              <w:t xml:space="preserve">Rate Limited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Rest [ ] Graphql [ ] Grpc [ ] Soap [ ] Websocket [ ] Event Stream [ ] File Transfer [ ] Other</w:t>
            </w:r>
          </w:p>
        </w:tc>
        <w:tc>
          <w:tcPr/>
          <w:p>
            <w:pPr>
              <w:pStyle w:val="Compact"/>
            </w:pPr>
            <w:r>
              <w:t xml:space="preserve">[ ] Exposed [ ] Consumed</w:t>
            </w:r>
          </w:p>
        </w:tc>
        <w:tc>
          <w:tcPr/>
          <w:p>
            <w:pPr>
              <w:pStyle w:val="Compact"/>
            </w:pPr>
            <w:r>
              <w:t xml:space="preserve">[ ] Json [ ] Xml [ ] Protobuf [ ] Avro [ ] Csv [ ] Parquet [ ] Binary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36"/>
    <w:bookmarkEnd w:id="37"/>
    <w:bookmarkStart w:id="39" w:name="quality-attribute-refs-1"/>
    <w:p>
      <w:pPr>
        <w:pStyle w:val="Heading2"/>
      </w:pPr>
      <w:r>
        <w:rPr>
          <w:b/>
          <w:bCs/>
        </w:rPr>
        <w:t xml:space="preserve">Quality Attribute Refs:</w:t>
      </w:r>
    </w:p>
    <w:bookmarkStart w:id="38" w:name="physical-view"/>
    <w:p>
      <w:pPr>
        <w:pStyle w:val="Heading3"/>
      </w:pPr>
      <w:r>
        <w:t xml:space="preserve">3.3 Physical View</w:t>
      </w:r>
    </w:p>
    <w:bookmarkEnd w:id="38"/>
    <w:bookmarkEnd w:id="39"/>
    <w:bookmarkStart w:id="41" w:name="diagrams-2"/>
    <w:p>
      <w:pPr>
        <w:pStyle w:val="Heading2"/>
      </w:pPr>
      <w:r>
        <w:rPr>
          <w:b/>
          <w:bCs/>
        </w:rPr>
        <w:t xml:space="preserve">Diagrams:</w:t>
      </w:r>
    </w:p>
    <w:bookmarkStart w:id="40" w:name="hosting-infrastructure"/>
    <w:p>
      <w:pPr>
        <w:pStyle w:val="Heading4"/>
      </w:pPr>
      <w:r>
        <w:t xml:space="preserve">Hosting &amp; Infrastructure</w:t>
      </w:r>
    </w:p>
    <w:bookmarkEnd w:id="40"/>
    <w:bookmarkEnd w:id="41"/>
    <w:bookmarkStart w:id="42" w:name="venue-types"/>
    <w:p>
      <w:pPr>
        <w:pStyle w:val="Heading2"/>
      </w:pPr>
      <w:r>
        <w:rPr>
          <w:b/>
          <w:bCs/>
        </w:rPr>
        <w:t xml:space="preserve">Venue Types:</w:t>
      </w:r>
    </w:p>
    <w:bookmarkEnd w:id="42"/>
    <w:bookmarkStart w:id="43" w:name="regions"/>
    <w:p>
      <w:pPr>
        <w:pStyle w:val="Heading2"/>
      </w:pPr>
      <w:r>
        <w:rPr>
          <w:b/>
          <w:bCs/>
        </w:rPr>
        <w:t xml:space="preserve">Regions:</w:t>
      </w:r>
    </w:p>
    <w:bookmarkEnd w:id="43"/>
    <w:bookmarkStart w:id="44" w:name="service-models"/>
    <w:p>
      <w:pPr>
        <w:pStyle w:val="Heading2"/>
      </w:pPr>
      <w:r>
        <w:rPr>
          <w:b/>
          <w:bCs/>
        </w:rPr>
        <w:t xml:space="preserve">Service Models:</w:t>
      </w:r>
    </w:p>
    <w:bookmarkEnd w:id="44"/>
    <w:bookmarkStart w:id="46" w:name="cloud-providers"/>
    <w:p>
      <w:pPr>
        <w:pStyle w:val="Heading2"/>
      </w:pPr>
      <w:r>
        <w:rPr>
          <w:b/>
          <w:bCs/>
        </w:rPr>
        <w:t xml:space="preserve">Cloud Providers:</w:t>
      </w:r>
    </w:p>
    <w:bookmarkStart w:id="45" w:name="compute"/>
    <w:p>
      <w:pPr>
        <w:pStyle w:val="Heading4"/>
      </w:pPr>
      <w:r>
        <w:t xml:space="preserve">Compute</w:t>
      </w:r>
    </w:p>
    <w:bookmarkEnd w:id="45"/>
    <w:bookmarkEnd w:id="46"/>
    <w:bookmarkStart w:id="49" w:name="compute-types"/>
    <w:p>
      <w:pPr>
        <w:pStyle w:val="Heading2"/>
      </w:pPr>
      <w:r>
        <w:rPr>
          <w:b/>
          <w:bCs/>
        </w:rPr>
        <w:t xml:space="preserve">Compute Types:</w:t>
      </w:r>
    </w:p>
    <w:bookmarkStart w:id="47" w:name="servers"/>
    <w:p>
      <w:pPr>
        <w:pStyle w:val="Heading5"/>
      </w:pPr>
      <w:r>
        <w:t xml:space="preserve">Servers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Instance Type</w:t>
            </w:r>
          </w:p>
        </w:tc>
        <w:tc>
          <w:tcPr/>
          <w:p>
            <w:pPr>
              <w:pStyle w:val="Compact"/>
            </w:pPr>
            <w:r>
              <w:t xml:space="preserve">V Cpu</w:t>
            </w:r>
          </w:p>
        </w:tc>
        <w:tc>
          <w:tcPr/>
          <w:p>
            <w:pPr>
              <w:pStyle w:val="Compact"/>
            </w:pPr>
            <w:r>
              <w:t xml:space="preserve">Memory Gb</w:t>
            </w:r>
          </w:p>
        </w:tc>
        <w:tc>
          <w:tcPr/>
          <w:p>
            <w:pPr>
              <w:pStyle w:val="Compact"/>
            </w:pPr>
            <w:r>
              <w:t xml:space="preserve">Storage Tb</w:t>
            </w:r>
          </w:p>
        </w:tc>
        <w:tc>
          <w:tcPr/>
          <w:p>
            <w:pPr>
              <w:pStyle w:val="Compact"/>
            </w:pPr>
            <w:r>
              <w:t xml:space="preserve">Quantity</w:t>
            </w:r>
          </w:p>
        </w:tc>
        <w:tc>
          <w:tcPr/>
          <w:p>
            <w:pPr>
              <w:pStyle w:val="Compact"/>
            </w:pPr>
            <w:r>
              <w:t xml:space="preserve">Os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Rhel [ ] Amazon Linux [ ] Ubuntu [ ] Debian [ ] Centos [ ] Windows Server [ ] Suse [ ] Other</w:t>
            </w:r>
          </w:p>
        </w:tc>
      </w:tr>
    </w:tbl>
    <w:bookmarkEnd w:id="47"/>
    <w:bookmarkStart w:id="48" w:name="containers"/>
    <w:p>
      <w:pPr>
        <w:pStyle w:val="Heading5"/>
      </w:pPr>
      <w:r>
        <w:t xml:space="preserve">Containers</w:t>
      </w:r>
    </w:p>
    <w:bookmarkEnd w:id="48"/>
    <w:bookmarkEnd w:id="49"/>
    <w:bookmarkStart w:id="51" w:name="base-images"/>
    <w:p>
      <w:pPr>
        <w:pStyle w:val="Heading2"/>
      </w:pPr>
      <w:r>
        <w:rPr>
          <w:b/>
          <w:bCs/>
        </w:rPr>
        <w:t xml:space="preserve">Base Images:</w:t>
      </w:r>
    </w:p>
    <w:bookmarkStart w:id="50" w:name="serverless"/>
    <w:p>
      <w:pPr>
        <w:pStyle w:val="Heading5"/>
      </w:pPr>
      <w:r>
        <w:t xml:space="preserve">Serverless</w:t>
      </w:r>
    </w:p>
    <w:bookmarkEnd w:id="50"/>
    <w:bookmarkEnd w:id="51"/>
    <w:bookmarkStart w:id="54" w:name="services"/>
    <w:p>
      <w:pPr>
        <w:pStyle w:val="Heading2"/>
      </w:pPr>
      <w:r>
        <w:rPr>
          <w:b/>
          <w:bCs/>
        </w:rPr>
        <w:t xml:space="preserve">Services:</w:t>
      </w:r>
    </w:p>
    <w:bookmarkStart w:id="52" w:name="network-connectivity"/>
    <w:p>
      <w:pPr>
        <w:pStyle w:val="Heading4"/>
      </w:pPr>
      <w:r>
        <w:t xml:space="preserve">Network Connectivity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Internet Facing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Outbound Internet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To On Prem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Third Party Connectivity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Peering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Wireless Required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Peak Egress Mbps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Peak Ingress Mbps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 Pattern</w:t>
            </w:r>
          </w:p>
        </w:tc>
        <w:tc>
          <w:tcPr/>
          <w:p>
            <w:pPr>
              <w:pStyle w:val="Compact"/>
            </w:pPr>
            <w:r>
              <w:t xml:space="preserve">[ ] Constant [ ] Periodic [ ] Burst [ ] Seasonal [ ] Unpredictable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Latency Requirement</w:t>
            </w:r>
          </w:p>
        </w:tc>
        <w:tc>
          <w:tcPr/>
          <w:p>
            <w:pPr>
              <w:pStyle w:val="Compact"/>
            </w:pPr>
            <w:r>
              <w:t xml:space="preserve">[ ] Ultra Low Sub 1ms [ ] Low Sub 10ms [ ] Moderate Sub 100ms [ ] Standard Sub 1s [ ] Tolerant Above 1s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Ddos Protection</w:t>
            </w:r>
          </w:p>
        </w:tc>
        <w:tc>
          <w:tcPr/>
          <w:p>
            <w:pPr>
              <w:pStyle w:val="Compact"/>
            </w:pPr>
            <w:r>
              <w:t xml:space="preserve">[ ] Yes [ ] No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Ddos Provider</w:t>
            </w:r>
          </w:p>
        </w:tc>
        <w:tc>
          <w:tcPr/>
          <w:p>
            <w:pPr>
              <w:pStyle w:val="Compact"/>
            </w:pPr>
            <w:r>
              <w:t xml:space="preserve">[ ] Aws Shield [ ] Azure Ddos [ ] Cloudflare [ ] Akamai [ ] Gcp Cloud Armor [ ] Arbor [ ] Other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Waf Enabled</w:t>
            </w:r>
          </w:p>
        </w:tc>
        <w:tc>
          <w:tcPr/>
          <w:p>
            <w:pPr>
              <w:pStyle w:val="Compact"/>
            </w:pPr>
            <w:r>
              <w:t xml:space="preserve">[ ] Yes [ ] No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Waf Provider</w:t>
            </w:r>
          </w:p>
        </w:tc>
        <w:tc>
          <w:tcPr/>
          <w:p>
            <w:pPr>
              <w:pStyle w:val="Compact"/>
            </w:pPr>
            <w:r>
              <w:t xml:space="preserve">[ ] Aws Waf [ ] Azure Waf [ ] Cloudflare Waf [ ] Gcp Cloud Armor [ ] F5 [ ] Imperva [ ] Other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Rate Limiting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2"/>
    <w:bookmarkStart w:id="53" w:name="environments"/>
    <w:p>
      <w:pPr>
        <w:pStyle w:val="Heading4"/>
      </w:pPr>
      <w:r>
        <w:t xml:space="preserve">Environments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Environment Type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Venue</w:t>
            </w:r>
          </w:p>
        </w:tc>
        <w:tc>
          <w:tcPr/>
          <w:p>
            <w:pPr>
              <w:pStyle w:val="Compact"/>
            </w:pPr>
            <w:r>
              <w:t xml:space="preserve">Auto Scale 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Development [ ] Test [ ] Qa [ ] Integration Test [ ] Staging [ ] Pre Production [ ] Production [ ] Dr [ ] Sandbox [ ] Demo [ ] Performance Test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3"/>
    <w:bookmarkEnd w:id="54"/>
    <w:bookmarkStart w:id="55" w:name="security-agents"/>
    <w:p>
      <w:pPr>
        <w:pStyle w:val="Heading2"/>
      </w:pPr>
      <w:r>
        <w:rPr>
          <w:b/>
          <w:bCs/>
        </w:rPr>
        <w:t xml:space="preserve">Security Agents:</w:t>
      </w:r>
    </w:p>
    <w:bookmarkEnd w:id="55"/>
    <w:bookmarkStart w:id="59" w:name="quality-attribute-refs-2"/>
    <w:p>
      <w:pPr>
        <w:pStyle w:val="Heading2"/>
      </w:pPr>
      <w:r>
        <w:rPr>
          <w:b/>
          <w:bCs/>
        </w:rPr>
        <w:t xml:space="preserve">Quality Attribute Refs:</w:t>
      </w:r>
    </w:p>
    <w:bookmarkStart w:id="58" w:name="data-view"/>
    <w:p>
      <w:pPr>
        <w:pStyle w:val="Heading3"/>
      </w:pPr>
      <w:r>
        <w:t xml:space="preserve">3.4 Data View</w:t>
      </w:r>
    </w:p>
    <w:bookmarkStart w:id="56" w:name="data-stores"/>
    <w:p>
      <w:pPr>
        <w:pStyle w:val="Heading4"/>
      </w:pPr>
      <w:r>
        <w:t xml:space="preserve">Data Stores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Store Type</w:t>
            </w:r>
          </w:p>
        </w:tc>
        <w:tc>
          <w:tcPr/>
          <w:p>
            <w:pPr>
              <w:pStyle w:val="Compact"/>
            </w:pPr>
            <w:r>
              <w:t xml:space="preserve">Technology</w:t>
            </w:r>
          </w:p>
        </w:tc>
        <w:tc>
          <w:tcPr/>
          <w:p>
            <w:pPr>
              <w:pStyle w:val="Compact"/>
            </w:pPr>
            <w:r>
              <w:t xml:space="preserve">Authoritative</w:t>
            </w:r>
          </w:p>
        </w:tc>
        <w:tc>
          <w:tcPr/>
          <w:p>
            <w:pPr>
              <w:pStyle w:val="Compact"/>
            </w:pPr>
            <w:r>
              <w:t xml:space="preserve">Retention Period</w:t>
            </w:r>
          </w:p>
        </w:tc>
        <w:tc>
          <w:tcPr/>
          <w:p>
            <w:pPr>
              <w:pStyle w:val="Compact"/>
            </w:pPr>
            <w:r>
              <w:t xml:space="preserve">Data Size Category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Contains Personal Data</w:t>
            </w:r>
          </w:p>
        </w:tc>
        <w:tc>
          <w:tcPr/>
          <w:p>
            <w:pPr>
              <w:pStyle w:val="Compact"/>
            </w:pPr>
            <w:r>
              <w:t xml:space="preserve">Contains Sensitive Personal Data</w:t>
            </w:r>
          </w:p>
        </w:tc>
        <w:tc>
          <w:tcPr/>
          <w:p>
            <w:pPr>
              <w:pStyle w:val="Compact"/>
            </w:pPr>
            <w:r>
              <w:t xml:space="preserve">Encryption Level</w:t>
            </w:r>
          </w:p>
        </w:tc>
        <w:tc>
          <w:tcPr/>
          <w:p>
            <w:pPr>
              <w:pStyle w:val="Compact"/>
            </w:pPr>
            <w:r>
              <w:t xml:space="preserve">Key Management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Relational Db [ ] Nosql Document [ ] Nosql Key Value [ ] Nosql Graph [ ] Nosql Columnar [ ] Object Storage [ ] Block Storage [ ] File Storage [ ] Data Warehouse [ ] Data Lake [ ] Cache [ ] Message Queue [ ] Search Index [ ] Time Series Db [ ] In Memory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  <w:r>
              <w:t xml:space="preserve">[ ] Transient [ ] Hours [ ] Days [ ] Weeks [ ] Months [ ] 1 Year [ ] 2 5 Years [ ] 5 10 Years [ ] 10 Plus Years [ ] Indefinite</w:t>
            </w:r>
          </w:p>
        </w:tc>
        <w:tc>
          <w:tcPr/>
          <w:p>
            <w:pPr>
              <w:pStyle w:val="Compact"/>
            </w:pPr>
            <w:r>
              <w:t xml:space="preserve">[ ] Under 1gb [ ] 1 100gb [ ] 100gb 1tb [ ] 1 10tb [ ] 10 100tb [ ] 100tb 1pb [ ] Over 1pb</w:t>
            </w:r>
          </w:p>
        </w:tc>
        <w:tc>
          <w:tcPr/>
          <w:p>
            <w:pPr>
              <w:pStyle w:val="Compact"/>
            </w:pPr>
            <w:r>
              <w:t xml:space="preserve">[ ] Public [ ] Internal [ ] Restricted [ ] Highly Restricted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  <w:r>
              <w:t xml:space="preserve">[ ] None [ ] Storage Level [ ] Logical Container [ ] Application Level [ ] Field Level</w:t>
            </w:r>
          </w:p>
        </w:tc>
        <w:tc>
          <w:tcPr/>
          <w:p>
            <w:pPr>
              <w:pStyle w:val="Compact"/>
            </w:pPr>
            <w:r>
              <w:t xml:space="preserve">[ ] Provider Managed [ ] Customer Managed Kms [ ] Hsm [ ] Byok [ ] Custom [ ] None</w:t>
            </w:r>
          </w:p>
        </w:tc>
      </w:tr>
    </w:tbl>
    <w:bookmarkEnd w:id="56"/>
    <w:bookmarkStart w:id="57" w:name="data-transfers"/>
    <w:p>
      <w:pPr>
        <w:pStyle w:val="Heading4"/>
      </w:pPr>
      <w:r>
        <w:t xml:space="preserve">Data Transfers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Destination</w:t>
            </w:r>
          </w:p>
        </w:tc>
        <w:tc>
          <w:tcPr/>
          <w:p>
            <w:pPr>
              <w:pStyle w:val="Compact"/>
            </w:pPr>
            <w:r>
              <w:t xml:space="preserve">Destination Type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Transfer Method</w:t>
            </w:r>
          </w:p>
        </w:tc>
        <w:tc>
          <w:tcPr/>
          <w:p>
            <w:pPr>
              <w:pStyle w:val="Compact"/>
            </w:pPr>
            <w:r>
              <w:t xml:space="preserve">Encrypted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Internal [ ] Third Party [ ] Regulator [ ] Customer [ ] Partner</w:t>
            </w:r>
          </w:p>
        </w:tc>
        <w:tc>
          <w:tcPr/>
          <w:p>
            <w:pPr>
              <w:pStyle w:val="Compact"/>
            </w:pPr>
            <w:r>
              <w:t xml:space="preserve">[ ] Public [ ] Internal [ ] Restricted [ ] Highly Restricted</w:t>
            </w:r>
          </w:p>
        </w:tc>
        <w:tc>
          <w:tcPr/>
          <w:p>
            <w:pPr>
              <w:pStyle w:val="Compact"/>
            </w:pPr>
            <w:r>
              <w:t xml:space="preserve">[ ] Api [ ] Sftp [ ] Email [ ] Message Queue [ ] Database Replication [ ] File Share [ ] Manual [ ] Other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7"/>
    <w:bookmarkEnd w:id="58"/>
    <w:bookmarkEnd w:id="59"/>
    <w:bookmarkStart w:id="68" w:name="quality-attribute-refs-3"/>
    <w:p>
      <w:pPr>
        <w:pStyle w:val="Heading2"/>
      </w:pPr>
      <w:r>
        <w:rPr>
          <w:b/>
          <w:bCs/>
        </w:rPr>
        <w:t xml:space="preserve">Quality Attribute Refs:</w:t>
      </w:r>
    </w:p>
    <w:bookmarkStart w:id="67" w:name="security-view"/>
    <w:p>
      <w:pPr>
        <w:pStyle w:val="Heading3"/>
      </w:pPr>
      <w:r>
        <w:t xml:space="preserve">3.5 Security View</w:t>
      </w:r>
    </w:p>
    <w:bookmarkStart w:id="60" w:name="business-impact-assessment"/>
    <w:p>
      <w:pPr>
        <w:pStyle w:val="Heading4"/>
      </w:pPr>
      <w:r>
        <w:t xml:space="preserve">Business Impact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Confidentiality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Integrity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Availability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Non Repudiation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</w:tbl>
    <w:bookmarkEnd w:id="60"/>
    <w:bookmarkStart w:id="61" w:name="authentication"/>
    <w:p>
      <w:pPr>
        <w:pStyle w:val="Heading4"/>
      </w:pPr>
      <w:r>
        <w:t xml:space="preserve">Authentication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Access Type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Uses Group Wide Auth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End User Internal [ ] End User External [ ] It Operations [ ] Service Account [ ] Api Consumer</w:t>
            </w:r>
          </w:p>
        </w:tc>
        <w:tc>
          <w:tcPr/>
          <w:p>
            <w:pPr>
              <w:pStyle w:val="Compact"/>
            </w:pPr>
            <w:r>
              <w:t xml:space="preserve">[ ] Sso Saml [ ] Sso Oidc [ ] Mfa [ ] Certificate [ ] Api Key [ ] Oauth2 [ ] Basic Auth [ ] Kerberos [ ] Passwordless [ ] Custom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1"/>
    <w:bookmarkStart w:id="62" w:name="authorisation"/>
    <w:p>
      <w:pPr>
        <w:pStyle w:val="Heading4"/>
      </w:pPr>
      <w:r>
        <w:t xml:space="preserve">Authorisation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[ ] Rbac [ ] Abac [ ] Pbac [ ] Acl [ ] Custom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Entitlement Store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Provisioning Process</w:t>
            </w:r>
          </w:p>
        </w:tc>
        <w:tc>
          <w:tcPr/>
          <w:p>
            <w:pPr>
              <w:pStyle w:val="Compact"/>
            </w:pPr>
            <w:r>
              <w:t xml:space="preserve">[ ] Automated Idm [ ] Manual Request [ ] Self Service [ ] Api Driven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Recertification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Segregation Of Duties Enforced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2"/>
    <w:bookmarkStart w:id="63" w:name="privileged-access"/>
    <w:p>
      <w:pPr>
        <w:pStyle w:val="Heading4"/>
      </w:pPr>
      <w:r>
        <w:t xml:space="preserve">Privileged Access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Pam Solution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Just In Time Access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Session Recording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Break Glass Process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3"/>
    <w:bookmarkStart w:id="64" w:name="encryption-at-rest"/>
    <w:p>
      <w:pPr>
        <w:pStyle w:val="Heading4"/>
      </w:pPr>
      <w:r>
        <w:t xml:space="preserve">Encryption at Rest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Implemented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[ ] Storage Level [ ] Logical Container [ ] Application Level [ ] Field 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Type</w:t>
            </w:r>
          </w:p>
        </w:tc>
        <w:tc>
          <w:tcPr/>
          <w:p>
            <w:pPr>
              <w:pStyle w:val="Compact"/>
            </w:pPr>
            <w:r>
              <w:t xml:space="preserve">[ ] Symmetric [ ] Asymmetric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Algorithm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Generation</w:t>
            </w:r>
          </w:p>
        </w:tc>
        <w:tc>
          <w:tcPr/>
          <w:p>
            <w:pPr>
              <w:pStyle w:val="Compact"/>
            </w:pPr>
            <w:r>
              <w:t xml:space="preserve">[ ] Hsm Fips140 L3 [ ] Hsm Fips140 L2 [ ] Kms [ ] Software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Storage</w:t>
            </w:r>
          </w:p>
        </w:tc>
        <w:tc>
          <w:tcPr/>
          <w:p>
            <w:pPr>
              <w:pStyle w:val="Compact"/>
            </w:pPr>
            <w:r>
              <w:t xml:space="preserve">[ ] Hsm [ ] Kms [ ] Software Keystore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Rotation Days</w:t>
            </w:r>
          </w:p>
        </w:tc>
        <w:tc>
          <w:tcPr/>
          <w:p>
            <w:pPr>
              <w:pStyle w:val="Compact"/>
            </w:pPr>
          </w:p>
        </w:tc>
      </w:tr>
    </w:tbl>
    <w:bookmarkEnd w:id="64"/>
    <w:bookmarkStart w:id="65" w:name="secret-management"/>
    <w:p>
      <w:pPr>
        <w:pStyle w:val="Heading4"/>
      </w:pPr>
      <w:r>
        <w:t xml:space="preserve">Secret Management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Secret Store</w:t>
            </w:r>
          </w:p>
        </w:tc>
        <w:tc>
          <w:tcPr/>
          <w:p>
            <w:pPr>
              <w:pStyle w:val="Compact"/>
            </w:pPr>
            <w:r>
              <w:t xml:space="preserve">[ ] Hashicorp Vault [ ] Aws Secrets Manager [ ] Azure Key Vault [ ] Gcp Secret Manager [ ] Cyberark [ ] Custom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Distribution</w:t>
            </w:r>
          </w:p>
        </w:tc>
        <w:tc>
          <w:tcPr/>
          <w:p>
            <w:pPr>
              <w:pStyle w:val="Compact"/>
            </w:pPr>
            <w:r>
              <w:t xml:space="preserve">[ ] Runtime Retrieval [ ] Deployment Time [ ] Environment Variable [ ] Mounted Volume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Rotation</w:t>
            </w:r>
          </w:p>
        </w:tc>
        <w:tc>
          <w:tcPr/>
          <w:p>
            <w:pPr>
              <w:pStyle w:val="Compact"/>
            </w:pPr>
            <w:r>
              <w:t xml:space="preserve">[ ] Automatic [ ] Manual Scheduled [ ] Manual Ad Hoc [ ] Not Rotated</w:t>
            </w:r>
          </w:p>
        </w:tc>
      </w:tr>
    </w:tbl>
    <w:bookmarkEnd w:id="65"/>
    <w:bookmarkStart w:id="66" w:name="security-monitoring"/>
    <w:p>
      <w:pPr>
        <w:pStyle w:val="Heading4"/>
      </w:pPr>
      <w:r>
        <w:t xml:space="preserve">Security Monitoring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 Integration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Event Logging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Intrusion Detection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6"/>
    <w:bookmarkEnd w:id="67"/>
    <w:bookmarkEnd w:id="68"/>
    <w:bookmarkStart w:id="72" w:name="quality-attribute-refs-4"/>
    <w:p>
      <w:pPr>
        <w:pStyle w:val="Heading2"/>
      </w:pPr>
      <w:r>
        <w:rPr>
          <w:b/>
          <w:bCs/>
        </w:rPr>
        <w:t xml:space="preserve">Quality Attribute Refs:</w:t>
      </w:r>
    </w:p>
    <w:bookmarkStart w:id="71" w:name="scenarios"/>
    <w:p>
      <w:pPr>
        <w:pStyle w:val="Heading3"/>
      </w:pPr>
      <w:r>
        <w:t xml:space="preserve">3.6 Scenarios</w:t>
      </w:r>
    </w:p>
    <w:bookmarkStart w:id="69" w:name="key-use-cases"/>
    <w:p>
      <w:pPr>
        <w:pStyle w:val="Heading4"/>
      </w:pPr>
      <w:r>
        <w:t xml:space="preserve">Key Use Cases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Actors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t xml:space="preserve">Main Flow</w:t>
            </w:r>
          </w:p>
        </w:tc>
        <w:tc>
          <w:tcPr/>
          <w:p>
            <w:pPr>
              <w:pStyle w:val="Compact"/>
            </w:pPr>
            <w:r>
              <w:t xml:space="preserve">Views Involved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9"/>
    <w:bookmarkStart w:id="70" w:name="architecture-decision-records"/>
    <w:p>
      <w:pPr>
        <w:pStyle w:val="Heading4"/>
      </w:pPr>
      <w:r>
        <w:t xml:space="preserve">Architecture Decision Records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Context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Alternatives</w:t>
            </w:r>
          </w:p>
        </w:tc>
        <w:tc>
          <w:tcPr/>
          <w:p>
            <w:pPr>
              <w:pStyle w:val="Compact"/>
            </w:pPr>
            <w:r>
              <w:t xml:space="preserve">Consequences</w:t>
            </w:r>
          </w:p>
        </w:tc>
        <w:tc>
          <w:tcPr/>
          <w:p>
            <w:pPr>
              <w:pStyle w:val="Compact"/>
            </w:pPr>
            <w:r>
              <w:t xml:space="preserve">Affected Attributes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Proposed [ ] Accepted [ ] Superseded [ ] Deprecated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0"/>
    <w:bookmarkEnd w:id="71"/>
    <w:bookmarkEnd w:id="72"/>
    <w:bookmarkStart w:id="80" w:name="quality-attributes"/>
    <w:p>
      <w:pPr>
        <w:pStyle w:val="Heading2"/>
      </w:pPr>
      <w:r>
        <w:t xml:space="preserve">4. Quality Attributes</w:t>
      </w:r>
    </w:p>
    <w:bookmarkStart w:id="73" w:name="operational-excellence"/>
    <w:p>
      <w:pPr>
        <w:pStyle w:val="Heading3"/>
      </w:pPr>
      <w:r>
        <w:t xml:space="preserve">4.1 Operational Excellence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Logging Centralised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Logging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Monitoring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Tracing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Alerting Configured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Runbooks Documented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3"/>
    <w:bookmarkStart w:id="74" w:name="reliability-resilience"/>
    <w:p>
      <w:pPr>
        <w:pStyle w:val="Heading3"/>
      </w:pPr>
      <w:r>
        <w:t xml:space="preserve">4.2 Reliability &amp; Resilience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 Strategy</w:t>
            </w:r>
          </w:p>
        </w:tc>
        <w:tc>
          <w:tcPr/>
          <w:p>
            <w:pPr>
              <w:pStyle w:val="Compact"/>
            </w:pPr>
            <w:r>
              <w:t xml:space="preserve">[ ] Active Active [ ] Active Passive [ ] Pilot Light [ ] Warm Standby [ ] Backup Restore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Multi Venue Deployment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 Target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 Target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Scalability</w:t>
            </w:r>
          </w:p>
        </w:tc>
        <w:tc>
          <w:tcPr/>
          <w:p>
            <w:pPr>
              <w:pStyle w:val="Compact"/>
            </w:pPr>
            <w:r>
              <w:t xml:space="preserve">[ ] No Dynamic Scaling [ ] Manual Scaling [ ] Partial Auto Scaling [ ] Full Auto Scaling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Fault Tolerance Designed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Chaos Testing Practised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Type</w:t>
            </w:r>
          </w:p>
        </w:tc>
        <w:tc>
          <w:tcPr/>
          <w:p>
            <w:pPr>
              <w:pStyle w:val="Compact"/>
            </w:pPr>
            <w:r>
              <w:t xml:space="preserve">[ ] Full [ ] Incremental [ ] Differential [ ] Continuous [ ] Snapshot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Frequency</w:t>
            </w:r>
          </w:p>
        </w:tc>
        <w:tc>
          <w:tcPr/>
          <w:p>
            <w:pPr>
              <w:pStyle w:val="Compact"/>
            </w:pPr>
            <w:r>
              <w:t xml:space="preserve">[ ] Real Time [ ] Hourly [ ] Daily [ ] Weekly [ ] Monthly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Immutable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4"/>
    <w:bookmarkStart w:id="76" w:name="performance-efficiency"/>
    <w:p>
      <w:pPr>
        <w:pStyle w:val="Heading3"/>
      </w:pPr>
      <w:r>
        <w:t xml:space="preserve">4.3 Performance Efficiency</w:t>
      </w:r>
    </w:p>
    <w:bookmarkStart w:id="75" w:name="capacity-growth-projections"/>
    <w:p>
      <w:pPr>
        <w:pStyle w:val="Heading4"/>
      </w:pPr>
      <w:r>
        <w:t xml:space="preserve">Capacity &amp; Growth Projections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Year1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Year3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Year5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Year1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Year3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Year5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Scales To Projected Growth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Seasonal Demand Patterns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Seasonal Details</w:t>
            </w:r>
          </w:p>
        </w:tc>
        <w:tc>
          <w:tcPr/>
          <w:p>
            <w:pPr>
              <w:pStyle w:val="Compact"/>
            </w:pPr>
          </w:p>
        </w:tc>
      </w:tr>
    </w:tbl>
    <w:bookmarkEnd w:id="75"/>
    <w:bookmarkEnd w:id="76"/>
    <w:bookmarkStart w:id="77" w:name="cost-optimisation"/>
    <w:p>
      <w:pPr>
        <w:pStyle w:val="Heading3"/>
      </w:pPr>
      <w:r>
        <w:t xml:space="preserve">4.4 Cost Optimisation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Analysis Performed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Constrained By Cost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Reserved Capacity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Monitoring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Tagging Strategy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7"/>
    <w:bookmarkStart w:id="78" w:name="sustainability"/>
    <w:p>
      <w:pPr>
        <w:pStyle w:val="Heading3"/>
      </w:pPr>
      <w:r>
        <w:t xml:space="preserve">4.5 Sustainability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Hosting Location Optimised For Carbon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Non Prod Auto Shutdown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Resources Rightsized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Workload Pattern</w:t>
            </w:r>
          </w:p>
        </w:tc>
        <w:tc>
          <w:tcPr/>
          <w:p>
            <w:pPr>
              <w:pStyle w:val="Compact"/>
            </w:pPr>
            <w:r>
              <w:t xml:space="preserve">[ ] Constant [ ] Variable Predictable [ ] Variable Unpredictable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Continuous Availability Required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8"/>
    <w:bookmarkStart w:id="79" w:name="quality-attribute-tradeoffs"/>
    <w:p>
      <w:pPr>
        <w:pStyle w:val="Heading3"/>
      </w:pPr>
      <w:r>
        <w:t xml:space="preserve">Quality Attribute Tradeoffs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Attributes Involved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Chosen Priority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Operational Excellence [ ] Reliability [ ] Performance [ ] Cost Optimisation [ ] Sustainability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9"/>
    <w:bookmarkEnd w:id="80"/>
    <w:bookmarkStart w:id="83" w:name="lifecycle-management"/>
    <w:p>
      <w:pPr>
        <w:pStyle w:val="Heading2"/>
      </w:pPr>
      <w:r>
        <w:t xml:space="preserve">5. Lifecycle Management</w:t>
      </w:r>
    </w:p>
    <w:bookmarkStart w:id="81" w:name="migration"/>
    <w:p>
      <w:pPr>
        <w:pStyle w:val="Heading3"/>
      </w:pPr>
      <w:r>
        <w:t xml:space="preserve">Migration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[ ] Retain [ ] Retire [ ] Rehost [ ] Replatform [ ] Refactor [ ] Replace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Deployment Strategy</w:t>
            </w:r>
          </w:p>
        </w:tc>
        <w:tc>
          <w:tcPr/>
          <w:p>
            <w:pPr>
              <w:pStyle w:val="Compact"/>
            </w:pPr>
            <w:r>
              <w:t xml:space="preserve">[ ] Big Bang [ ] Blue Green [ ] Canary [ ] Rolling [ ] Strangler Fig [ ] Parallel Run [ ] Phased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Migration Mode</w:t>
            </w:r>
          </w:p>
        </w:tc>
        <w:tc>
          <w:tcPr/>
          <w:p>
            <w:pPr>
              <w:pStyle w:val="Compact"/>
            </w:pPr>
            <w:r>
              <w:t xml:space="preserve">[ ] One Off [ ] Phased [ ] Continuous Sync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Migration Method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 User Cutover</w:t>
            </w:r>
          </w:p>
        </w:tc>
        <w:tc>
          <w:tcPr/>
          <w:p>
            <w:pPr>
              <w:pStyle w:val="Compact"/>
            </w:pPr>
            <w:r>
              <w:t xml:space="preserve">[ ] One Off [ ] Phased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External System Cutover</w:t>
            </w:r>
          </w:p>
        </w:tc>
        <w:tc>
          <w:tcPr/>
          <w:p>
            <w:pPr>
              <w:pStyle w:val="Compact"/>
            </w:pPr>
            <w:r>
              <w:t xml:space="preserve">[ ] One Off [ ] Phased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Max Acceptable Downtime</w:t>
            </w:r>
          </w:p>
        </w:tc>
        <w:tc>
          <w:tcPr/>
          <w:p>
            <w:pPr>
              <w:pStyle w:val="Compact"/>
            </w:pPr>
            <w:r>
              <w:t xml:space="preserve">[ ] Zero [ ] Seconds [ ] Minutes [ ] Hours [ ] Days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Rollback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Transient Infrastructure Needed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81"/>
    <w:bookmarkStart w:id="82" w:name="resourcing-skills"/>
    <w:p>
      <w:pPr>
        <w:pStyle w:val="Heading3"/>
      </w:pPr>
      <w:r>
        <w:t xml:space="preserve">Resourcing &amp; Skills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Platform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Infrastructure As Code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Cicd Management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Application Stack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Administration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Compliance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Operational Readiness</w:t>
            </w:r>
          </w:p>
        </w:tc>
        <w:tc>
          <w:tcPr/>
          <w:p>
            <w:pPr>
              <w:pStyle w:val="Compact"/>
            </w:pPr>
            <w:r>
              <w:t xml:space="preserve">[ ] A Fully Capable [ ] B Partially Capable [ ] C Learning [ ] D Not Capable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2"/>
    <w:bookmarkEnd w:id="83"/>
    <w:bookmarkStart w:id="90" w:name="decision-making-governance"/>
    <w:p>
      <w:pPr>
        <w:pStyle w:val="Heading2"/>
      </w:pPr>
      <w:r>
        <w:t xml:space="preserve">6. Decision Making &amp; Governance</w:t>
      </w:r>
    </w:p>
    <w:bookmarkStart w:id="84" w:name="constraints"/>
    <w:p>
      <w:pPr>
        <w:pStyle w:val="Heading3"/>
      </w:pPr>
      <w:r>
        <w:t xml:space="preserve">6.1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Constraint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Impact On Design</w:t>
            </w:r>
          </w:p>
        </w:tc>
        <w:tc>
          <w:tcPr/>
          <w:p>
            <w:pPr>
              <w:pStyle w:val="Compact"/>
            </w:pPr>
            <w:r>
              <w:t xml:space="preserve">Last Assessed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Regulatory [ ] Technical [ ] Commercial [ ] Organisational [ ] Time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4"/>
    <w:bookmarkStart w:id="85" w:name="assumptions"/>
    <w:p>
      <w:pPr>
        <w:pStyle w:val="Heading3"/>
      </w:pPr>
      <w:r>
        <w:t xml:space="preserve">6.2 Assumptions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Assumption</w:t>
            </w:r>
          </w:p>
        </w:tc>
        <w:tc>
          <w:tcPr/>
          <w:p>
            <w:pPr>
              <w:pStyle w:val="Compact"/>
            </w:pPr>
            <w:r>
              <w:t xml:space="preserve">Impact If False</w:t>
            </w:r>
          </w:p>
        </w:tc>
        <w:tc>
          <w:tcPr/>
          <w:p>
            <w:pPr>
              <w:pStyle w:val="Compact"/>
            </w:pPr>
            <w:r>
              <w:t xml:space="preserve">Certainty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High [ ] Medium [ ] Low</w:t>
            </w:r>
          </w:p>
        </w:tc>
        <w:tc>
          <w:tcPr/>
          <w:p>
            <w:pPr>
              <w:pStyle w:val="Compact"/>
            </w:pPr>
            <w:r>
              <w:t xml:space="preserve">[ ] Open [ ] Closed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5"/>
    <w:bookmarkStart w:id="86" w:name="risks"/>
    <w:p>
      <w:pPr>
        <w:pStyle w:val="Heading3"/>
      </w:pPr>
      <w:r>
        <w:t xml:space="preserve">6.3 Risks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Risk Event</w:t>
            </w:r>
          </w:p>
        </w:tc>
        <w:tc>
          <w:tcPr/>
          <w:p>
            <w:pPr>
              <w:pStyle w:val="Compact"/>
            </w:pPr>
            <w:r>
              <w:t xml:space="preserve">Risk Category</w:t>
            </w:r>
          </w:p>
        </w:tc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Likelihood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Mitigation Plan</w:t>
            </w:r>
          </w:p>
        </w:tc>
        <w:tc>
          <w:tcPr/>
          <w:p>
            <w:pPr>
              <w:pStyle w:val="Compact"/>
            </w:pPr>
            <w: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Last Assessed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Technical [ ] Security [ ] Operational [ ] Delivery [ ] Commercial [ ] Compliance [ ] Other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  <w:tc>
          <w:tcPr/>
          <w:p>
            <w:pPr>
              <w:pStyle w:val="Compact"/>
            </w:pPr>
            <w:r>
              <w:t xml:space="preserve">[ ] Accept [ ] Mitigate [ ] Transfer [ ] Avoid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6"/>
    <w:bookmarkStart w:id="87" w:name="dependencies"/>
    <w:p>
      <w:pPr>
        <w:pStyle w:val="Heading3"/>
      </w:pPr>
      <w:r>
        <w:t xml:space="preserve">6.4 Dependencies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Dependency</w:t>
            </w:r>
          </w:p>
        </w:tc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Last Assessed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Inbound [ ] Outbound</w:t>
            </w:r>
          </w:p>
        </w:tc>
        <w:tc>
          <w:tcPr/>
          <w:p>
            <w:pPr>
              <w:pStyle w:val="Compact"/>
            </w:pPr>
            <w:r>
              <w:t xml:space="preserve">[ ] Committed [ ] Not Committed [ ] Resolved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7"/>
    <w:bookmarkStart w:id="88" w:name="issues"/>
    <w:p>
      <w:pPr>
        <w:pStyle w:val="Heading3"/>
      </w:pPr>
      <w:r>
        <w:t xml:space="preserve">6.5 Issues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Issue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Resolution Plan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Last Assessed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Technical [ ] Security [ ] Operational [ ] Delivery [ ] Commercial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Open [ ] In Progress [ ] Resolved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88"/>
    <w:bookmarkStart w:id="89" w:name="compliance-traceability"/>
    <w:p>
      <w:pPr>
        <w:pStyle w:val="Heading3"/>
      </w:pPr>
      <w:r>
        <w:t xml:space="preserve">6.8 Compliance Traceability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How Satisfied</w:t>
            </w:r>
          </w:p>
        </w:tc>
        <w:tc>
          <w:tcPr/>
          <w:p>
            <w:pPr>
              <w:pStyle w:val="Compact"/>
            </w:pPr>
            <w:r>
              <w:t xml:space="preserve">Evidence Section</w:t>
            </w:r>
          </w:p>
        </w:tc>
        <w:tc>
          <w:tcPr/>
          <w:p>
            <w:pPr>
              <w:pStyle w:val="Compact"/>
            </w:pPr>
            <w:r>
              <w:t xml:space="preserve">Compliance 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Compliant [ ] Partially Compliant [ ] Non Compliant [ ] Not Applicable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9"/>
    <w:bookmarkEnd w:id="90"/>
    <w:bookmarkStart w:id="94" w:name="appendices"/>
    <w:p>
      <w:pPr>
        <w:pStyle w:val="Heading2"/>
      </w:pPr>
      <w:r>
        <w:t xml:space="preserve">7. Appendices</w:t>
      </w:r>
    </w:p>
    <w:bookmarkStart w:id="91" w:name="glossary"/>
    <w:p>
      <w:pPr>
        <w:pStyle w:val="Heading3"/>
      </w:pPr>
      <w:r>
        <w:t xml:space="preserve">Glossary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91"/>
    <w:bookmarkStart w:id="92" w:name="references"/>
    <w:p>
      <w:pPr>
        <w:pStyle w:val="Heading3"/>
      </w:pPr>
      <w:r>
        <w:t xml:space="preserve">References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92"/>
    <w:bookmarkStart w:id="93" w:name="approvals"/>
    <w:p>
      <w:pPr>
        <w:pStyle w:val="Heading3"/>
      </w:pPr>
      <w:r>
        <w:t xml:space="preserve">Approvals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3"/>
    <w:bookmarkEnd w:id="94"/>
    <w:bookmarkStart w:id="95" w:name="compliance-scoring"/>
    <w:p>
      <w:pPr>
        <w:pStyle w:val="Heading2"/>
      </w:pPr>
      <w:r>
        <w:t xml:space="preserve">7.3 Compliance Scoring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Score (0–5)</w:t>
            </w:r>
          </w:p>
        </w:tc>
        <w:tc>
          <w:tcPr/>
          <w:p>
            <w:pPr>
              <w:pStyle w:val="Compact"/>
            </w:pPr>
            <w:r>
              <w:t xml:space="preserve">Assessor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Executive Summary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3.1 Logical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3.2 Integration &amp; Data Flow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3.3 Physical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3.4 Data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3.5 Security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3.6 Scenarios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4.1 Operational Excellence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4.2 Reliability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4.3 Performance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4.4 Cost Optimisation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4.5 Sustainability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5. Lifecycle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6. Decision Making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Overall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/>
          <w:iCs/>
        </w:rPr>
        <w:t xml:space="preserve">Scoring: 0=Not Addressed, 1=Acknowledged, 2=Partial, 3=Mostly Addressed, 4=Fully Addressed, 5=Exemplary. Overall = lowest individual score.</w:t>
      </w:r>
    </w:p>
    <w:p>
      <w:r>
        <w:pict>
          <v:rect style="width:0;height:1.5pt" o:hralign="center" o:hrstd="t" o:hr="t"/>
        </w:pict>
      </w:r>
    </w:p>
    <w:bookmarkEnd w:id="95"/>
    <w:bookmarkStart w:id="96" w:name="approval-sign-off"/>
    <w:p>
      <w:pPr>
        <w:pStyle w:val="Heading2"/>
      </w:pPr>
      <w:r>
        <w:t xml:space="preserve">7.4 Approval Sign-Off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Solution Architect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Architect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ARB / Design Authority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</w:tbl>
    <w:bookmarkEnd w:id="96"/>
    <w:bookmarkEnd w:id="9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archstandard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archstandard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2026-04-05T20:27:17Z</dcterms:created>
  <dcterms:modified xsi:type="dcterms:W3CDTF">2026-04-05T20:27:17Z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